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Муниципальное бюджетное консультативно-</w:t>
      </w:r>
    </w:p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диагностическое учреждение</w:t>
      </w:r>
    </w:p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«Центр психолого-педагогической помощи населению»</w:t>
      </w:r>
    </w:p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618540, г. Соликамск, Пермский край, ул. 20-летия Победы, 138</w:t>
      </w:r>
    </w:p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тел./факс: 8(34253)7-71-50</w:t>
      </w:r>
    </w:p>
    <w:p w:rsidR="0054366D" w:rsidRPr="00986FB5" w:rsidRDefault="0054366D" w:rsidP="0054366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86FB5">
        <w:rPr>
          <w:rFonts w:ascii="Times New Roman" w:hAnsi="Times New Roman" w:cs="Times New Roman"/>
          <w:sz w:val="18"/>
          <w:szCs w:val="18"/>
        </w:rPr>
        <w:t>solikamskpmpk@yandex.ru</w:t>
      </w:r>
    </w:p>
    <w:p w:rsidR="0054366D" w:rsidRDefault="0054366D" w:rsidP="00543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66D" w:rsidRDefault="0054366D" w:rsidP="0054366D">
      <w:pPr>
        <w:tabs>
          <w:tab w:val="left" w:pos="709"/>
        </w:tabs>
        <w:ind w:left="567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66D" w:rsidRDefault="0054366D" w:rsidP="0054366D">
      <w:pPr>
        <w:tabs>
          <w:tab w:val="left" w:pos="709"/>
        </w:tabs>
        <w:ind w:left="567" w:hanging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66D" w:rsidRDefault="0054366D" w:rsidP="00710C33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</w:p>
    <w:p w:rsidR="0054366D" w:rsidRDefault="0054366D" w:rsidP="00710C33">
      <w:pPr>
        <w:rPr>
          <w:rFonts w:ascii="Times New Roman" w:hAnsi="Times New Roman" w:cs="Times New Roman"/>
          <w:b/>
          <w:sz w:val="32"/>
          <w:szCs w:val="32"/>
        </w:rPr>
      </w:pPr>
    </w:p>
    <w:p w:rsidR="0054366D" w:rsidRPr="00730255" w:rsidRDefault="0054366D" w:rsidP="00730255">
      <w:pPr>
        <w:spacing w:after="46" w:line="259" w:lineRule="auto"/>
        <w:ind w:left="567" w:firstLine="582"/>
        <w:jc w:val="both"/>
        <w:rPr>
          <w:rFonts w:ascii="Times New Roman" w:hAnsi="Times New Roman" w:cs="Times New Roman"/>
          <w:sz w:val="24"/>
          <w:szCs w:val="24"/>
        </w:rPr>
      </w:pPr>
    </w:p>
    <w:p w:rsidR="001E184B" w:rsidRPr="00710C33" w:rsidRDefault="00710C33" w:rsidP="00710C3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2040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20405"/>
          <w:sz w:val="32"/>
          <w:szCs w:val="32"/>
        </w:rPr>
        <w:t xml:space="preserve">ВЕСЁЛЫЕ </w:t>
      </w:r>
      <w:r w:rsidR="001E184B" w:rsidRPr="00710C33">
        <w:rPr>
          <w:rFonts w:ascii="Times New Roman" w:eastAsia="Times New Roman" w:hAnsi="Times New Roman" w:cs="Times New Roman"/>
          <w:b/>
          <w:bCs/>
          <w:caps/>
          <w:color w:val="020405"/>
          <w:sz w:val="32"/>
          <w:szCs w:val="32"/>
        </w:rPr>
        <w:t>ИГРЫ С КИНДЕР-СЮРПРИЗАМИ</w:t>
      </w:r>
      <w:r>
        <w:rPr>
          <w:rFonts w:ascii="Times New Roman" w:eastAsia="Times New Roman" w:hAnsi="Times New Roman" w:cs="Times New Roman"/>
          <w:b/>
          <w:bCs/>
          <w:caps/>
          <w:color w:val="020405"/>
          <w:sz w:val="32"/>
          <w:szCs w:val="32"/>
        </w:rPr>
        <w:t>.</w:t>
      </w: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Pr="00986FB5" w:rsidRDefault="00710C33" w:rsidP="00710C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6FB5">
        <w:rPr>
          <w:rFonts w:ascii="Times New Roman" w:hAnsi="Times New Roman" w:cs="Times New Roman"/>
          <w:b/>
          <w:i/>
          <w:sz w:val="32"/>
          <w:szCs w:val="32"/>
        </w:rPr>
        <w:t>Советы психолога.</w:t>
      </w:r>
    </w:p>
    <w:p w:rsidR="00710C33" w:rsidRDefault="00710C33" w:rsidP="00710C3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4267200" cy="2400300"/>
            <wp:effectExtent l="19050" t="0" r="0" b="0"/>
            <wp:docPr id="3" name="Рисунок 1" descr="https://www.smartage.pl/wp-content/uploads/2016/12/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age.pl/wp-content/uploads/2016/12/1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33" w:rsidRDefault="00710C33" w:rsidP="00710C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C33" w:rsidRPr="00986FB5" w:rsidRDefault="00710C33" w:rsidP="00710C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710C33" w:rsidRDefault="00710C33" w:rsidP="00710C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педагог-психолог ЦПППН</w:t>
      </w:r>
      <w:r>
        <w:rPr>
          <w:rFonts w:ascii="Times New Roman" w:hAnsi="Times New Roman" w:cs="Times New Roman"/>
          <w:b/>
          <w:sz w:val="24"/>
          <w:szCs w:val="24"/>
        </w:rPr>
        <w:t>, территориальная</w:t>
      </w:r>
    </w:p>
    <w:p w:rsidR="00710C33" w:rsidRPr="00986FB5" w:rsidRDefault="00710C33" w:rsidP="00710C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10C33" w:rsidRDefault="00710C33" w:rsidP="00710C33">
      <w:pPr>
        <w:spacing w:after="0" w:line="240" w:lineRule="auto"/>
        <w:jc w:val="right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  <w:r w:rsidRPr="00986FB5">
        <w:rPr>
          <w:rFonts w:ascii="Times New Roman" w:hAnsi="Times New Roman" w:cs="Times New Roman"/>
          <w:b/>
          <w:sz w:val="24"/>
          <w:szCs w:val="24"/>
        </w:rPr>
        <w:t>Авдеева Анна Леонидовна</w:t>
      </w: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710C33" w:rsidRDefault="00710C33" w:rsidP="001E184B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</w:p>
    <w:p w:rsidR="001E184B" w:rsidRPr="001E184B" w:rsidRDefault="001E184B" w:rsidP="001E184B">
      <w:pPr>
        <w:spacing w:after="0" w:line="300" w:lineRule="atLeast"/>
        <w:textAlignment w:val="baseline"/>
        <w:rPr>
          <w:rFonts w:ascii="PT Sans" w:eastAsia="Times New Roman" w:hAnsi="PT Sans" w:cs="Times New Roman"/>
          <w:color w:val="333333"/>
          <w:sz w:val="23"/>
          <w:szCs w:val="23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Классификация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Самым маленьким детям предложите игру на классификацию предметов: животных разложите в одну сторону, транспо</w:t>
      </w:r>
      <w:proofErr w:type="gramStart"/>
      <w:r w:rsidRPr="00710C33">
        <w:rPr>
          <w:rFonts w:ascii="Times New Roman" w:eastAsia="Times New Roman" w:hAnsi="Times New Roman" w:cs="Times New Roman"/>
          <w:sz w:val="28"/>
          <w:szCs w:val="28"/>
        </w:rPr>
        <w:t>рт в др</w:t>
      </w:r>
      <w:proofErr w:type="gramEnd"/>
      <w:r w:rsidRPr="00710C33">
        <w:rPr>
          <w:rFonts w:ascii="Times New Roman" w:eastAsia="Times New Roman" w:hAnsi="Times New Roman" w:cs="Times New Roman"/>
          <w:sz w:val="28"/>
          <w:szCs w:val="28"/>
        </w:rPr>
        <w:t>угую. Можно делить на съедобное и несъедобное, животных на диких и домашних. Поиграйте в разноцветные домики (листы цветной бумаги), расселяя жителей по цвету.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</w:t>
      </w:r>
      <w:proofErr w:type="gramStart"/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Кто</w:t>
      </w:r>
      <w:proofErr w:type="gramEnd"/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где живет»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Поможет ребенку закрепить полученные знания. Нарисуйте на листе бумаги домик, речку, лес, дорогу и т.д. Подумайте с крохой, кто может жить на дереве, а кто в будке.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Сочиняем сказку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Персонажи от </w:t>
      </w:r>
      <w:proofErr w:type="gramStart"/>
      <w:r w:rsidRPr="00710C33">
        <w:rPr>
          <w:rFonts w:ascii="Times New Roman" w:eastAsia="Times New Roman" w:hAnsi="Times New Roman" w:cs="Times New Roman"/>
          <w:sz w:val="28"/>
          <w:szCs w:val="28"/>
        </w:rPr>
        <w:t>киндеров</w:t>
      </w:r>
      <w:proofErr w:type="gramEnd"/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отличными героями для постановки вашей новой сказки. Из различных коробочек сделайте домики, в которых поселится собачка, </w:t>
      </w:r>
      <w:proofErr w:type="spellStart"/>
      <w:r w:rsidRPr="00710C33">
        <w:rPr>
          <w:rFonts w:ascii="Times New Roman" w:eastAsia="Times New Roman" w:hAnsi="Times New Roman" w:cs="Times New Roman"/>
          <w:sz w:val="28"/>
          <w:szCs w:val="28"/>
        </w:rPr>
        <w:t>смешарик</w:t>
      </w:r>
      <w:proofErr w:type="spellEnd"/>
      <w:r w:rsidRPr="00710C33">
        <w:rPr>
          <w:rFonts w:ascii="Times New Roman" w:eastAsia="Times New Roman" w:hAnsi="Times New Roman" w:cs="Times New Roman"/>
          <w:sz w:val="28"/>
          <w:szCs w:val="28"/>
        </w:rPr>
        <w:t>, а может и динозаврик. Декорациями могут служить готовые тематические картинки, а можно просто их нарисовать. Осталось только придумать сюжет. Вашу постановку можно превратить в настоящий театр, сделав из конструктора стульчики для зрителей-</w:t>
      </w:r>
      <w:proofErr w:type="gramStart"/>
      <w:r w:rsidRPr="00710C33">
        <w:rPr>
          <w:rFonts w:ascii="Times New Roman" w:eastAsia="Times New Roman" w:hAnsi="Times New Roman" w:cs="Times New Roman"/>
          <w:sz w:val="28"/>
          <w:szCs w:val="28"/>
        </w:rPr>
        <w:t>киндеров</w:t>
      </w:r>
      <w:proofErr w:type="gramEnd"/>
      <w:r w:rsidRPr="00710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Лабиринт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Для этой игры нам понадобится крышка от конфет. Дно обклеиваем самоклеящейся лентой. На двусторонний скотч клеим «бордюры» лабиринта. По углам раскладываем картинки. Выберите устойчивого героя от киндер-сюрприза, поместите его в центр лабиринта и предложите </w:t>
      </w:r>
      <w:proofErr w:type="gramStart"/>
      <w:r w:rsidRPr="00710C33">
        <w:rPr>
          <w:rFonts w:ascii="Times New Roman" w:eastAsia="Times New Roman" w:hAnsi="Times New Roman" w:cs="Times New Roman"/>
          <w:sz w:val="28"/>
          <w:szCs w:val="28"/>
        </w:rPr>
        <w:t>добраться к</w:t>
      </w:r>
      <w:proofErr w:type="gramEnd"/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 любому предмету.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«Что в мешке?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Положите несколько героев в непрозрачный мешочек. Предложите ребенку найти определенную игрушку на ощупь. С помощью этой игры происходит не только развитие мелкой моторики рук у малыша, но и развиваются тактильные ощущения ребенка, согласованность движений, логическое мышление.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Чудо-мозаика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Контейнеры от игрушек можно также использовать для игры. Это отличный материал для составления мозаики. Попробуйте выложить с ребенком геометрические фигуры или цветочек.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Яйца в лотке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Если у вас есть пустой лоток для яиц, дайте его малышу и покажите, как можно вкладывать контейнеры от </w:t>
      </w:r>
      <w:proofErr w:type="gramStart"/>
      <w:r w:rsidRPr="00710C33">
        <w:rPr>
          <w:rFonts w:ascii="Times New Roman" w:eastAsia="Times New Roman" w:hAnsi="Times New Roman" w:cs="Times New Roman"/>
          <w:sz w:val="28"/>
          <w:szCs w:val="28"/>
        </w:rPr>
        <w:t>киндера</w:t>
      </w:r>
      <w:proofErr w:type="gramEnd"/>
      <w:r w:rsidRPr="00710C33">
        <w:rPr>
          <w:rFonts w:ascii="Times New Roman" w:eastAsia="Times New Roman" w:hAnsi="Times New Roman" w:cs="Times New Roman"/>
          <w:sz w:val="28"/>
          <w:szCs w:val="28"/>
        </w:rPr>
        <w:t xml:space="preserve"> в ячейки. Если же его нет, не огорчайтесь, подойдет любая коробка из-под конфет. Разложить можно по цвету – один ряд все желтые, другой – все белые, третий – все синие. Можно чередовать цвета: </w:t>
      </w:r>
      <w:proofErr w:type="spellStart"/>
      <w:r w:rsidRPr="00710C33">
        <w:rPr>
          <w:rFonts w:ascii="Times New Roman" w:eastAsia="Times New Roman" w:hAnsi="Times New Roman" w:cs="Times New Roman"/>
          <w:sz w:val="28"/>
          <w:szCs w:val="28"/>
        </w:rPr>
        <w:t>желтый-оранжевый-красный</w:t>
      </w:r>
      <w:proofErr w:type="spellEnd"/>
      <w:r w:rsidRPr="00710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какой руке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 от киндер-сюрпризов очень удобно брать с собой в дорогу. Они не занимают много места и всегда вас выручат. Например, ожидая очереди в поликлинике, поиграйте в </w:t>
      </w:r>
      <w:r w:rsidRPr="00710C33">
        <w:rPr>
          <w:rFonts w:ascii="Times New Roman" w:eastAsia="Times New Roman" w:hAnsi="Times New Roman" w:cs="Times New Roman"/>
          <w:i/>
          <w:iCs/>
          <w:sz w:val="28"/>
          <w:szCs w:val="28"/>
        </w:rPr>
        <w:t>игру «В какой руке».</w:t>
      </w:r>
      <w:r w:rsidRPr="00710C33">
        <w:rPr>
          <w:rFonts w:ascii="Times New Roman" w:eastAsia="Times New Roman" w:hAnsi="Times New Roman" w:cs="Times New Roman"/>
          <w:sz w:val="28"/>
          <w:szCs w:val="28"/>
        </w:rPr>
        <w:t> Спрячьте в одну руку лисенка и спросите кроху: «В какой руке спрятался зверек?» Или поставьте несколько игрушек в ряд и предложите ребенку отгадать загадку – о ком из этих персонажей идет речь.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«Что изменилось?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Расставьте несколько игрушек перед крохой, назовите их. Предложите ребенку отвернуться, поменяйте героев местами, уберите кого-то или добавьте. Спросите: «Что изменилось?»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 какой это сказки?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Возьмите одну из игрушек, например, лисичку. Предложите ребенку вспомнить, из какой она сказки? Про лисичку и журавля? Правильно. А еще из какой? Усложняем задачу – ставим два персонажа. Из какой сказки они? А кто еще был в этой сказке?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«Самый внимательный»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Возьмите три-четыре пустых пластиковых стаканчика. Под один из них поместите игрушку. Кручу-верчу, запутать хочу. Перемешивайте в это время стаканчики. А теперь угадываем – где спряталась игрушка? Побеждает самый внимательный.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Ролевые игры</w:t>
      </w:r>
      <w:r w:rsidR="00710C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E184B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sz w:val="28"/>
          <w:szCs w:val="28"/>
        </w:rPr>
        <w:t>Киндер-сюрпризы очень удобно использовать в ролевых играх. Например, играя в магазин, выстройте очередь из игрушек. Заодно посчитаем количество посетителей, кто стоит в очереди первый, кто пятый, кто между зайцем и трехглазым чудиком, а кто после динозаврика. Эти фигурки катайте в машинах, которые можно сделать и самим из спичечных коробков или коробок, стройте для них домики из конструктора или кубиков.</w:t>
      </w:r>
    </w:p>
    <w:p w:rsidR="00710C33" w:rsidRPr="00710C33" w:rsidRDefault="00710C33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184B" w:rsidRDefault="001E184B" w:rsidP="00710C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b/>
          <w:i/>
          <w:sz w:val="28"/>
          <w:szCs w:val="28"/>
        </w:rPr>
        <w:t>Играйте со своими детьми!</w:t>
      </w:r>
    </w:p>
    <w:p w:rsidR="00710C33" w:rsidRDefault="00710C33" w:rsidP="00710C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0C33" w:rsidRPr="00710C33" w:rsidRDefault="00710C33" w:rsidP="00710C3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C3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1E184B" w:rsidRPr="00710C33" w:rsidRDefault="001E184B" w:rsidP="001E184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C33">
        <w:rPr>
          <w:rFonts w:ascii="Times New Roman" w:eastAsia="Times New Roman" w:hAnsi="Times New Roman" w:cs="Times New Roman"/>
          <w:i/>
          <w:iCs/>
          <w:sz w:val="24"/>
          <w:szCs w:val="24"/>
        </w:rPr>
        <w:t>По материалам сети Интернет</w:t>
      </w:r>
      <w:r w:rsidR="00710C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4366D" w:rsidRPr="00710C33" w:rsidRDefault="0054366D" w:rsidP="00730255">
      <w:pPr>
        <w:ind w:firstLine="58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366D" w:rsidRPr="00710C33" w:rsidSect="00F6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9F2"/>
    <w:multiLevelType w:val="hybridMultilevel"/>
    <w:tmpl w:val="F49A5D10"/>
    <w:lvl w:ilvl="0" w:tplc="BB287C2E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8CC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6EB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0FBF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CAAE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9F2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29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6AD7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6970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D04454"/>
    <w:multiLevelType w:val="hybridMultilevel"/>
    <w:tmpl w:val="23A2501C"/>
    <w:lvl w:ilvl="0" w:tplc="974CEBD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47C5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E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00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A55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A473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442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CAD7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A2F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B54F6"/>
    <w:multiLevelType w:val="hybridMultilevel"/>
    <w:tmpl w:val="74EE602C"/>
    <w:lvl w:ilvl="0" w:tplc="0B7AC9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8D9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64BA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8EF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8396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6A8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E83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A7E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C44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BA177C"/>
    <w:multiLevelType w:val="hybridMultilevel"/>
    <w:tmpl w:val="30545B40"/>
    <w:lvl w:ilvl="0" w:tplc="39E6764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D9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6CA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854E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493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21D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A585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229E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8442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403184"/>
    <w:multiLevelType w:val="hybridMultilevel"/>
    <w:tmpl w:val="9C5E3C02"/>
    <w:lvl w:ilvl="0" w:tplc="6F56A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6D73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C1F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D7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0AA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C99C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68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BC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6B3E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E238C"/>
    <w:multiLevelType w:val="hybridMultilevel"/>
    <w:tmpl w:val="DD0E1C4C"/>
    <w:lvl w:ilvl="0" w:tplc="06F099D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22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0F4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0340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61DF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84C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24F3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A671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0F5F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66D"/>
    <w:rsid w:val="001E184B"/>
    <w:rsid w:val="00292176"/>
    <w:rsid w:val="003944A0"/>
    <w:rsid w:val="0054366D"/>
    <w:rsid w:val="005D492D"/>
    <w:rsid w:val="00710C33"/>
    <w:rsid w:val="00730255"/>
    <w:rsid w:val="00F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E"/>
  </w:style>
  <w:style w:type="paragraph" w:styleId="4">
    <w:name w:val="heading 4"/>
    <w:basedOn w:val="a"/>
    <w:link w:val="40"/>
    <w:uiPriority w:val="9"/>
    <w:qFormat/>
    <w:rsid w:val="001E1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18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184B"/>
    <w:rPr>
      <w:color w:val="0000FF"/>
      <w:u w:val="single"/>
    </w:rPr>
  </w:style>
  <w:style w:type="character" w:customStyle="1" w:styleId="sep">
    <w:name w:val="sep"/>
    <w:basedOn w:val="a0"/>
    <w:rsid w:val="001E184B"/>
  </w:style>
  <w:style w:type="character" w:customStyle="1" w:styleId="current">
    <w:name w:val="current"/>
    <w:basedOn w:val="a0"/>
    <w:rsid w:val="001E184B"/>
  </w:style>
  <w:style w:type="paragraph" w:styleId="a4">
    <w:name w:val="Normal (Web)"/>
    <w:basedOn w:val="a"/>
    <w:uiPriority w:val="99"/>
    <w:semiHidden/>
    <w:unhideWhenUsed/>
    <w:rsid w:val="001E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18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2020-04-30T08:32:00Z</dcterms:created>
  <dcterms:modified xsi:type="dcterms:W3CDTF">2020-05-07T08:00:00Z</dcterms:modified>
</cp:coreProperties>
</file>